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EB21D" w14:textId="632B8B98" w:rsidR="007F431F" w:rsidRPr="007550C9" w:rsidRDefault="007F431F" w:rsidP="00C06DFA">
      <w:pPr>
        <w:spacing w:before="240" w:line="240" w:lineRule="auto"/>
        <w:jc w:val="center"/>
        <w:rPr>
          <w:b/>
        </w:rPr>
      </w:pPr>
      <w:bookmarkStart w:id="0" w:name="_GoBack"/>
      <w:bookmarkEnd w:id="0"/>
      <w:r w:rsidRPr="007550C9">
        <w:rPr>
          <w:b/>
        </w:rPr>
        <w:t xml:space="preserve">Profil </w:t>
      </w:r>
      <w:r w:rsidR="007550C9" w:rsidRPr="007550C9">
        <w:rPr>
          <w:b/>
        </w:rPr>
        <w:t>pour un poste d’IE ou IR à Nantes</w:t>
      </w:r>
      <w:r w:rsidR="009B17E8">
        <w:rPr>
          <w:b/>
        </w:rPr>
        <w:t xml:space="preserve"> sur la plate-forme Transgenèse Rat ImmunoPh</w:t>
      </w:r>
      <w:r w:rsidR="005019B7">
        <w:rPr>
          <w:b/>
        </w:rPr>
        <w:t>é</w:t>
      </w:r>
      <w:r w:rsidR="009B17E8">
        <w:rPr>
          <w:b/>
        </w:rPr>
        <w:t>nomi</w:t>
      </w:r>
      <w:r w:rsidR="005019B7">
        <w:rPr>
          <w:b/>
        </w:rPr>
        <w:t>que</w:t>
      </w:r>
      <w:r w:rsidR="009B17E8">
        <w:rPr>
          <w:b/>
        </w:rPr>
        <w:t xml:space="preserve"> </w:t>
      </w:r>
      <w:r w:rsidR="005019B7">
        <w:rPr>
          <w:b/>
        </w:rPr>
        <w:t>(</w:t>
      </w:r>
      <w:r w:rsidR="009B17E8">
        <w:rPr>
          <w:b/>
        </w:rPr>
        <w:t>TRIP</w:t>
      </w:r>
      <w:r w:rsidR="005019B7">
        <w:rPr>
          <w:b/>
        </w:rPr>
        <w:t>)</w:t>
      </w:r>
      <w:r w:rsidR="00C06DFA">
        <w:rPr>
          <w:b/>
        </w:rPr>
        <w:t xml:space="preserve"> de Nantes</w:t>
      </w:r>
      <w:r w:rsidR="007550C9" w:rsidRPr="007550C9">
        <w:rPr>
          <w:b/>
        </w:rPr>
        <w:t>.</w:t>
      </w:r>
    </w:p>
    <w:p w14:paraId="1D23C766" w14:textId="77777777" w:rsidR="007F431F" w:rsidRDefault="007F431F" w:rsidP="00C06DFA">
      <w:pPr>
        <w:pStyle w:val="Paragraphedeliste"/>
        <w:numPr>
          <w:ilvl w:val="0"/>
          <w:numId w:val="1"/>
        </w:numPr>
        <w:spacing w:before="240" w:line="240" w:lineRule="auto"/>
        <w:jc w:val="both"/>
      </w:pPr>
      <w:r w:rsidRPr="007F431F">
        <w:rPr>
          <w:b/>
        </w:rPr>
        <w:t>Grade et salaire</w:t>
      </w:r>
      <w:r>
        <w:t> : IE</w:t>
      </w:r>
      <w:r w:rsidR="007550C9">
        <w:t xml:space="preserve"> ou </w:t>
      </w:r>
      <w:r>
        <w:t>IR en fonction du profil de la personne et de son expérience, grille de salaire de l’université de Nantes</w:t>
      </w:r>
    </w:p>
    <w:p w14:paraId="0FD803E2" w14:textId="2C173ADF" w:rsidR="00163D99" w:rsidRDefault="007F431F" w:rsidP="00C06DFA">
      <w:pPr>
        <w:pStyle w:val="Paragraphedeliste"/>
        <w:numPr>
          <w:ilvl w:val="0"/>
          <w:numId w:val="1"/>
        </w:numPr>
        <w:spacing w:before="240" w:line="240" w:lineRule="auto"/>
        <w:jc w:val="both"/>
      </w:pPr>
      <w:r w:rsidRPr="007F431F">
        <w:rPr>
          <w:b/>
        </w:rPr>
        <w:t>Durée</w:t>
      </w:r>
      <w:r>
        <w:t>. 24 mois.</w:t>
      </w:r>
    </w:p>
    <w:p w14:paraId="17239320" w14:textId="73381318" w:rsidR="00C06DFA" w:rsidRPr="00C06DFA" w:rsidRDefault="00AD54C9" w:rsidP="00C06DFA">
      <w:pPr>
        <w:pStyle w:val="Paragraphedeliste"/>
        <w:numPr>
          <w:ilvl w:val="0"/>
          <w:numId w:val="1"/>
        </w:numPr>
        <w:spacing w:before="240" w:line="240" w:lineRule="auto"/>
        <w:jc w:val="both"/>
        <w:rPr>
          <w:b/>
        </w:rPr>
      </w:pPr>
      <w:r w:rsidRPr="002A2A49">
        <w:rPr>
          <w:b/>
        </w:rPr>
        <w:t>Environnement et contexte de travail</w:t>
      </w:r>
    </w:p>
    <w:p w14:paraId="1900ABC6" w14:textId="00265BA4" w:rsidR="00DB1F0A" w:rsidRDefault="00AD54C9" w:rsidP="00C06DFA">
      <w:pPr>
        <w:pStyle w:val="Paragraphedeliste"/>
        <w:numPr>
          <w:ilvl w:val="0"/>
          <w:numId w:val="1"/>
        </w:numPr>
        <w:spacing w:before="240" w:line="240" w:lineRule="auto"/>
      </w:pPr>
      <w:r>
        <w:t xml:space="preserve"> </w:t>
      </w:r>
      <w:r w:rsidRPr="00DB1F0A">
        <w:rPr>
          <w:b/>
          <w:u w:val="single"/>
        </w:rPr>
        <w:t>Localisation</w:t>
      </w:r>
      <w:r>
        <w:t xml:space="preserve"> : </w:t>
      </w:r>
      <w:r w:rsidR="00DB1F0A" w:rsidRPr="00DB1F0A">
        <w:t>INSERM-CR2TI, équipe 2, plate-forme TRIP https://cr2ti.univ-nantes.fr/research/equipments-core-facilities/trip-transgenic-rats-immunophenomic, Nantes.</w:t>
      </w:r>
    </w:p>
    <w:p w14:paraId="1E995385" w14:textId="595C678C" w:rsidR="002A2A49" w:rsidRDefault="00AD54C9" w:rsidP="00C06DFA">
      <w:pPr>
        <w:pStyle w:val="Paragraphedeliste"/>
        <w:spacing w:before="240" w:line="240" w:lineRule="auto"/>
        <w:jc w:val="both"/>
      </w:pPr>
      <w:r>
        <w:t>Le CR2TI est une Unité Mixte de Recherche de l’Inserm et de Nantes Université basée sur le campus</w:t>
      </w:r>
      <w:r w:rsidR="002A2A49">
        <w:t xml:space="preserve"> </w:t>
      </w:r>
      <w:r>
        <w:t xml:space="preserve">du CHU de Nantes et </w:t>
      </w:r>
      <w:r w:rsidR="00C06DFA">
        <w:t>du</w:t>
      </w:r>
      <w:r>
        <w:t xml:space="preserve"> bâtiment IRS2. Il est constitué de 6 équipes de recherche pour un total de 230</w:t>
      </w:r>
      <w:r w:rsidR="002A2A49">
        <w:t xml:space="preserve"> </w:t>
      </w:r>
      <w:r>
        <w:t>personnes principalement dédiées au décryptage des mécanismes immunologiques et à l'amélioration du</w:t>
      </w:r>
      <w:r w:rsidR="002A2A49">
        <w:t xml:space="preserve"> diagnostic et des traitements dans les domaines de la transplantation d’organes, des maladies inflammatoires, auto-immunes et des maladies infectieuses.</w:t>
      </w:r>
    </w:p>
    <w:p w14:paraId="1BCFB75A" w14:textId="01B810A5" w:rsidR="00ED407D" w:rsidRDefault="009B17E8" w:rsidP="00C06DFA">
      <w:pPr>
        <w:pStyle w:val="Paragraphedeliste"/>
        <w:spacing w:before="240" w:line="240" w:lineRule="auto"/>
        <w:jc w:val="both"/>
      </w:pPr>
      <w:r>
        <w:t>Le trav</w:t>
      </w:r>
      <w:r w:rsidR="00BD5460">
        <w:t>a</w:t>
      </w:r>
      <w:r>
        <w:t>il sera effectué a</w:t>
      </w:r>
      <w:r w:rsidR="002A2A49">
        <w:t>u sein de l‘équipe</w:t>
      </w:r>
      <w:r w:rsidR="00ED407D">
        <w:t xml:space="preserve"> </w:t>
      </w:r>
      <w:r w:rsidR="00C06DFA">
        <w:t>« </w:t>
      </w:r>
      <w:r w:rsidR="00ED407D">
        <w:t>Transgénèse, édition du génome et de l’épigénome</w:t>
      </w:r>
      <w:r w:rsidR="00C06DFA">
        <w:t> »</w:t>
      </w:r>
      <w:r w:rsidR="00ED407D">
        <w:t xml:space="preserve"> </w:t>
      </w:r>
      <w:r>
        <w:t xml:space="preserve">et plus </w:t>
      </w:r>
      <w:r w:rsidR="00BD5460">
        <w:t>précisément</w:t>
      </w:r>
      <w:r>
        <w:t xml:space="preserve"> de la </w:t>
      </w:r>
      <w:r w:rsidR="00ED407D">
        <w:t xml:space="preserve">plate-forme </w:t>
      </w:r>
      <w:r>
        <w:t>TRIP</w:t>
      </w:r>
      <w:r w:rsidR="005019B7">
        <w:t xml:space="preserve"> </w:t>
      </w:r>
      <w:r w:rsidR="00C06DFA">
        <w:t xml:space="preserve">(PIs : Ignacio Anegon, Matthieu Giraud, Jérôme Jullien) </w:t>
      </w:r>
      <w:r>
        <w:t>(</w:t>
      </w:r>
      <w:r w:rsidR="00ED407D">
        <w:t>labellisée BiogenOuest, Celphedia et IBiSA</w:t>
      </w:r>
      <w:r>
        <w:t>). TRIP effectue</w:t>
      </w:r>
      <w:r w:rsidR="00ED407D">
        <w:t xml:space="preserve"> </w:t>
      </w:r>
      <w:r>
        <w:t xml:space="preserve">; </w:t>
      </w:r>
      <w:r w:rsidR="00ED407D">
        <w:t xml:space="preserve">a) </w:t>
      </w:r>
      <w:r w:rsidR="00ED407D" w:rsidRPr="00ED407D">
        <w:t xml:space="preserve">La génération de rats KO et KI à l’aide de nucléases spécifiques </w:t>
      </w:r>
      <w:r>
        <w:t>de</w:t>
      </w:r>
      <w:r w:rsidRPr="00ED407D">
        <w:t xml:space="preserve"> </w:t>
      </w:r>
      <w:r w:rsidR="00ED407D" w:rsidRPr="00ED407D">
        <w:t>gènes (ZFNs, TALENs, CRISPRs)</w:t>
      </w:r>
      <w:r w:rsidR="00ED407D">
        <w:t xml:space="preserve"> </w:t>
      </w:r>
      <w:r>
        <w:t>et b) un axe immunologique qu’inclus l</w:t>
      </w:r>
      <w:r w:rsidR="00C06DFA">
        <w:t>’</w:t>
      </w:r>
      <w:r>
        <w:t xml:space="preserve">humanisation immune de rats immunodéficients avec des cellules immunitaires du sang et souches hématopoïétiques </w:t>
      </w:r>
      <w:r w:rsidR="00ED407D">
        <w:t xml:space="preserve">CD34+ humaines. </w:t>
      </w:r>
    </w:p>
    <w:p w14:paraId="23FACD78" w14:textId="40CA39E3" w:rsidR="00DB1F0A" w:rsidRDefault="00DB1F0A" w:rsidP="00C06DFA">
      <w:pPr>
        <w:pStyle w:val="Paragraphedeliste"/>
        <w:spacing w:before="240" w:line="240" w:lineRule="auto"/>
        <w:jc w:val="both"/>
      </w:pPr>
    </w:p>
    <w:p w14:paraId="53489C9A" w14:textId="322F8F72" w:rsidR="00D804B6" w:rsidRDefault="00DB1F0A" w:rsidP="00C06DFA">
      <w:pPr>
        <w:pStyle w:val="Paragraphedeliste"/>
        <w:numPr>
          <w:ilvl w:val="0"/>
          <w:numId w:val="1"/>
        </w:numPr>
        <w:spacing w:before="240" w:line="240" w:lineRule="auto"/>
        <w:jc w:val="both"/>
      </w:pPr>
      <w:r w:rsidRPr="00BD5460">
        <w:rPr>
          <w:b/>
        </w:rPr>
        <w:t xml:space="preserve">Missions :  </w:t>
      </w:r>
      <w:r>
        <w:t>L’ingénieur-e réalisera des expérimentations d’a</w:t>
      </w:r>
      <w:r w:rsidRPr="00DB1F0A">
        <w:t>mélioration quantitative et qualitative d</w:t>
      </w:r>
      <w:r>
        <w:t>’</w:t>
      </w:r>
      <w:r w:rsidRPr="00DB1F0A">
        <w:t>humanisation du système immunitaire de rats immunodéficients à l’aide de cellules souches hématopoïétiques CD34+ et d’autres approches</w:t>
      </w:r>
      <w:r>
        <w:t xml:space="preserve"> </w:t>
      </w:r>
      <w:r w:rsidR="009B17E8">
        <w:t xml:space="preserve">innovatrices </w:t>
      </w:r>
      <w:r>
        <w:t>dans le cadre d’un projet Biogenouest</w:t>
      </w:r>
      <w:r w:rsidR="00D804B6">
        <w:t xml:space="preserve"> </w:t>
      </w:r>
      <w:r>
        <w:t xml:space="preserve">porté par le Dr. </w:t>
      </w:r>
      <w:r w:rsidR="00D804B6">
        <w:t>Ignacio Anegon et Matthieu Giraud</w:t>
      </w:r>
      <w:r w:rsidR="00C06DFA">
        <w:t>.</w:t>
      </w:r>
    </w:p>
    <w:p w14:paraId="15E2AE00" w14:textId="77777777" w:rsidR="007E0755" w:rsidRDefault="007E0755" w:rsidP="00C06DFA">
      <w:pPr>
        <w:pStyle w:val="Paragraphedeliste"/>
        <w:spacing w:before="240" w:line="240" w:lineRule="auto"/>
        <w:jc w:val="both"/>
      </w:pPr>
    </w:p>
    <w:p w14:paraId="5195DF08" w14:textId="4BA88085" w:rsidR="00D804B6" w:rsidRPr="00D804B6" w:rsidRDefault="00D804B6" w:rsidP="00C06DFA">
      <w:pPr>
        <w:pStyle w:val="Paragraphedeliste"/>
        <w:numPr>
          <w:ilvl w:val="0"/>
          <w:numId w:val="1"/>
        </w:numPr>
        <w:spacing w:before="240" w:line="240" w:lineRule="auto"/>
        <w:jc w:val="both"/>
        <w:rPr>
          <w:b/>
        </w:rPr>
      </w:pPr>
      <w:r w:rsidRPr="00D804B6">
        <w:rPr>
          <w:b/>
        </w:rPr>
        <w:t>Activités principales</w:t>
      </w:r>
      <w:r>
        <w:rPr>
          <w:b/>
        </w:rPr>
        <w:t> :</w:t>
      </w:r>
    </w:p>
    <w:p w14:paraId="33BC3614" w14:textId="0A296216" w:rsidR="00D804B6" w:rsidRPr="00D804B6" w:rsidRDefault="00D804B6" w:rsidP="00C06DFA">
      <w:pPr>
        <w:pStyle w:val="Paragraphedeliste"/>
        <w:numPr>
          <w:ilvl w:val="0"/>
          <w:numId w:val="4"/>
        </w:numPr>
        <w:spacing w:before="240" w:line="240" w:lineRule="auto"/>
        <w:ind w:left="1134" w:hanging="425"/>
      </w:pPr>
      <w:r w:rsidRPr="00D804B6">
        <w:t xml:space="preserve">Expérimentation animale (indispensable). </w:t>
      </w:r>
    </w:p>
    <w:p w14:paraId="66258933" w14:textId="331746C5" w:rsidR="00D804B6" w:rsidRDefault="00D804B6" w:rsidP="00C06DFA">
      <w:pPr>
        <w:pStyle w:val="Paragraphedeliste"/>
        <w:numPr>
          <w:ilvl w:val="0"/>
          <w:numId w:val="6"/>
        </w:numPr>
        <w:spacing w:before="240" w:line="240" w:lineRule="auto"/>
        <w:ind w:left="2127"/>
        <w:jc w:val="both"/>
      </w:pPr>
      <w:r>
        <w:t>Injection IV, IP, prélèvements de sang</w:t>
      </w:r>
      <w:r w:rsidR="00C06DFA">
        <w:t xml:space="preserve"> et d’organes</w:t>
      </w:r>
      <w:r>
        <w:t>, manipulation d’animaux</w:t>
      </w:r>
    </w:p>
    <w:p w14:paraId="7E20CBBB" w14:textId="77777777" w:rsidR="00D804B6" w:rsidRPr="00D804B6" w:rsidRDefault="00D804B6" w:rsidP="00C06DFA">
      <w:pPr>
        <w:pStyle w:val="Paragraphedeliste"/>
        <w:numPr>
          <w:ilvl w:val="0"/>
          <w:numId w:val="2"/>
        </w:numPr>
        <w:spacing w:before="240" w:line="240" w:lineRule="auto"/>
      </w:pPr>
      <w:r w:rsidRPr="00D804B6">
        <w:t xml:space="preserve">Cytofluorimètrie (souhaitable). </w:t>
      </w:r>
    </w:p>
    <w:p w14:paraId="1DCDF210" w14:textId="45205CC0" w:rsidR="00D804B6" w:rsidRDefault="00D804B6" w:rsidP="00C06DFA">
      <w:pPr>
        <w:pStyle w:val="Paragraphedeliste"/>
        <w:numPr>
          <w:ilvl w:val="2"/>
          <w:numId w:val="5"/>
        </w:numPr>
        <w:spacing w:before="240" w:line="240" w:lineRule="auto"/>
        <w:jc w:val="both"/>
      </w:pPr>
      <w:r>
        <w:t>Marquage de cellules avec des anticorps fluorescents</w:t>
      </w:r>
    </w:p>
    <w:p w14:paraId="00CC24DC" w14:textId="3E543FF6" w:rsidR="00D804B6" w:rsidRDefault="00D804B6" w:rsidP="00C06DFA">
      <w:pPr>
        <w:pStyle w:val="Paragraphedeliste"/>
        <w:numPr>
          <w:ilvl w:val="2"/>
          <w:numId w:val="5"/>
        </w:numPr>
        <w:spacing w:before="240" w:line="240" w:lineRule="auto"/>
        <w:jc w:val="both"/>
      </w:pPr>
      <w:r>
        <w:t>Utilisation des cytomètres en flux (analyseurs et trieurs)</w:t>
      </w:r>
    </w:p>
    <w:p w14:paraId="32AEC59E" w14:textId="41268B72" w:rsidR="00D804B6" w:rsidRDefault="00D804B6" w:rsidP="00C06DFA">
      <w:pPr>
        <w:pStyle w:val="Paragraphedeliste"/>
        <w:numPr>
          <w:ilvl w:val="2"/>
          <w:numId w:val="5"/>
        </w:numPr>
        <w:spacing w:before="240" w:line="240" w:lineRule="auto"/>
        <w:jc w:val="both"/>
      </w:pPr>
      <w:r>
        <w:t>Analyse des données</w:t>
      </w:r>
    </w:p>
    <w:p w14:paraId="7892B01C" w14:textId="77777777" w:rsidR="005D5737" w:rsidRDefault="005D5737" w:rsidP="00C06DFA">
      <w:pPr>
        <w:pStyle w:val="Paragraphedeliste"/>
        <w:numPr>
          <w:ilvl w:val="1"/>
          <w:numId w:val="5"/>
        </w:numPr>
        <w:spacing w:before="240" w:line="240" w:lineRule="auto"/>
        <w:ind w:left="1134"/>
        <w:jc w:val="both"/>
      </w:pPr>
      <w:r>
        <w:t xml:space="preserve">Culture cellulaire (souhaitable). </w:t>
      </w:r>
    </w:p>
    <w:p w14:paraId="2AD8A9C6" w14:textId="0107DBE3" w:rsidR="005D5737" w:rsidRDefault="005D5737" w:rsidP="00C06DFA">
      <w:pPr>
        <w:pStyle w:val="Paragraphedeliste"/>
        <w:numPr>
          <w:ilvl w:val="0"/>
          <w:numId w:val="7"/>
        </w:numPr>
        <w:spacing w:before="240" w:line="240" w:lineRule="auto"/>
        <w:jc w:val="both"/>
      </w:pPr>
      <w:r>
        <w:t>Extraction de cellules mononuclées</w:t>
      </w:r>
      <w:r w:rsidR="005019B7">
        <w:t xml:space="preserve"> du sang et de tissus humains</w:t>
      </w:r>
    </w:p>
    <w:p w14:paraId="54F5CAC6" w14:textId="5A79F304" w:rsidR="005D5737" w:rsidRDefault="005D5737" w:rsidP="00C06DFA">
      <w:pPr>
        <w:pStyle w:val="Paragraphedeliste"/>
        <w:numPr>
          <w:ilvl w:val="0"/>
          <w:numId w:val="7"/>
        </w:numPr>
        <w:spacing w:before="240" w:line="240" w:lineRule="auto"/>
        <w:jc w:val="both"/>
      </w:pPr>
      <w:r>
        <w:t>Culture de cellules primaires</w:t>
      </w:r>
    </w:p>
    <w:p w14:paraId="7470F075" w14:textId="4E50341D" w:rsidR="005D5737" w:rsidRDefault="005D5737" w:rsidP="00C06DFA">
      <w:pPr>
        <w:pStyle w:val="Paragraphedeliste"/>
        <w:numPr>
          <w:ilvl w:val="0"/>
          <w:numId w:val="7"/>
        </w:numPr>
        <w:spacing w:before="240" w:line="240" w:lineRule="auto"/>
        <w:jc w:val="both"/>
      </w:pPr>
      <w:r>
        <w:t>Tests fonctionnels in vitro</w:t>
      </w:r>
    </w:p>
    <w:p w14:paraId="0781DDBB" w14:textId="679FB601" w:rsidR="00163D99" w:rsidRDefault="005D5737" w:rsidP="00C06DFA">
      <w:pPr>
        <w:pStyle w:val="Paragraphedeliste"/>
        <w:numPr>
          <w:ilvl w:val="1"/>
          <w:numId w:val="7"/>
        </w:numPr>
        <w:spacing w:before="240" w:line="240" w:lineRule="auto"/>
        <w:ind w:left="1134" w:hanging="425"/>
        <w:jc w:val="both"/>
      </w:pPr>
      <w:r>
        <w:t>Très bonnes qualités d’interaction et travail en équipe (indispensables).</w:t>
      </w:r>
    </w:p>
    <w:p w14:paraId="1A13D0B1" w14:textId="2F7FA529" w:rsidR="005D5737" w:rsidRPr="00163D99" w:rsidRDefault="00163D99" w:rsidP="00C06DFA">
      <w:pPr>
        <w:spacing w:before="240" w:line="240" w:lineRule="auto"/>
        <w:ind w:left="709"/>
        <w:jc w:val="both"/>
        <w:rPr>
          <w:b/>
        </w:rPr>
      </w:pPr>
      <w:r w:rsidRPr="00163D99">
        <w:rPr>
          <w:b/>
        </w:rPr>
        <w:t xml:space="preserve">- </w:t>
      </w:r>
      <w:r w:rsidR="005D5737" w:rsidRPr="00163D99">
        <w:rPr>
          <w:b/>
        </w:rPr>
        <w:t>Profil recherché</w:t>
      </w:r>
    </w:p>
    <w:p w14:paraId="0539E641" w14:textId="77777777" w:rsidR="005D5737" w:rsidRDefault="005D5737" w:rsidP="00C06DFA">
      <w:pPr>
        <w:pStyle w:val="Paragraphedeliste"/>
        <w:spacing w:before="240" w:line="240" w:lineRule="auto"/>
        <w:ind w:left="1134"/>
        <w:jc w:val="both"/>
      </w:pPr>
      <w:r>
        <w:t>• Formation et/ou qualification : Bac+5 minimum en biologie-santé</w:t>
      </w:r>
    </w:p>
    <w:p w14:paraId="18327A88" w14:textId="257A6908" w:rsidR="005D5737" w:rsidRDefault="005D5737" w:rsidP="00C06DFA">
      <w:pPr>
        <w:pStyle w:val="Paragraphedeliste"/>
        <w:spacing w:before="240" w:line="240" w:lineRule="auto"/>
        <w:ind w:left="1134"/>
        <w:jc w:val="both"/>
      </w:pPr>
      <w:r>
        <w:t xml:space="preserve">• Expériences antérieures bienvenues en </w:t>
      </w:r>
      <w:r w:rsidR="00163D99">
        <w:t xml:space="preserve">expérimentation animale, </w:t>
      </w:r>
      <w:r>
        <w:t xml:space="preserve">cytométrie </w:t>
      </w:r>
      <w:r w:rsidR="00163D99">
        <w:t>en</w:t>
      </w:r>
      <w:r>
        <w:t xml:space="preserve"> flux et en culture cellulaire.</w:t>
      </w:r>
    </w:p>
    <w:p w14:paraId="098C19CE" w14:textId="641C2C33" w:rsidR="00D804B6" w:rsidRDefault="00D804B6" w:rsidP="00C06DFA">
      <w:pPr>
        <w:pStyle w:val="Paragraphedeliste"/>
        <w:spacing w:before="240" w:line="240" w:lineRule="auto"/>
        <w:ind w:left="567"/>
        <w:jc w:val="both"/>
      </w:pPr>
    </w:p>
    <w:p w14:paraId="7648DB80" w14:textId="77777777" w:rsidR="00163D99" w:rsidRPr="00163D99" w:rsidRDefault="00163D99" w:rsidP="00C06DF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ind w:left="567"/>
        <w:jc w:val="both"/>
        <w:rPr>
          <w:b/>
        </w:rPr>
      </w:pPr>
      <w:r w:rsidRPr="00163D99">
        <w:rPr>
          <w:b/>
        </w:rPr>
        <w:t>Compétences et connaissances requises</w:t>
      </w:r>
    </w:p>
    <w:p w14:paraId="6419BB01" w14:textId="77777777" w:rsidR="00163D99" w:rsidRPr="00163D99" w:rsidRDefault="00163D99" w:rsidP="00C06DF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ind w:left="567"/>
        <w:jc w:val="both"/>
        <w:rPr>
          <w:b/>
          <w:u w:val="single"/>
        </w:rPr>
      </w:pPr>
      <w:r w:rsidRPr="00163D99">
        <w:rPr>
          <w:b/>
          <w:u w:val="single"/>
        </w:rPr>
        <w:t>Savoirs généraux, théoriques ou disciplinaires :</w:t>
      </w:r>
    </w:p>
    <w:p w14:paraId="4A27F8CB" w14:textId="77777777" w:rsidR="00163D99" w:rsidRDefault="00163D99" w:rsidP="00C06DF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ind w:left="567" w:firstLine="141"/>
        <w:jc w:val="both"/>
      </w:pPr>
      <w:r>
        <w:lastRenderedPageBreak/>
        <w:t>- Connaissances en immunologie</w:t>
      </w:r>
    </w:p>
    <w:p w14:paraId="7A805F01" w14:textId="77777777" w:rsidR="00163D99" w:rsidRDefault="00163D99" w:rsidP="00C06DF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ind w:left="567" w:firstLine="141"/>
        <w:jc w:val="both"/>
      </w:pPr>
      <w:r>
        <w:t>- Anglais technique et conversationnel</w:t>
      </w:r>
    </w:p>
    <w:p w14:paraId="0D122035" w14:textId="21F91C0A" w:rsidR="00163D99" w:rsidRDefault="00163D99" w:rsidP="00C06DF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ind w:left="567" w:firstLine="141"/>
        <w:jc w:val="both"/>
      </w:pPr>
    </w:p>
    <w:p w14:paraId="29C9B2B5" w14:textId="36E792E6" w:rsidR="00163D99" w:rsidRDefault="00163D99" w:rsidP="00C06DF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ind w:left="567"/>
        <w:jc w:val="both"/>
        <w:rPr>
          <w:b/>
          <w:u w:val="single"/>
        </w:rPr>
      </w:pPr>
      <w:r w:rsidRPr="00163D99">
        <w:rPr>
          <w:b/>
          <w:u w:val="single"/>
        </w:rPr>
        <w:t>Savoir-faire opérationnels :</w:t>
      </w:r>
    </w:p>
    <w:p w14:paraId="6CFB515A" w14:textId="72F5874E" w:rsidR="00163D99" w:rsidRPr="00163D99" w:rsidRDefault="00163D99" w:rsidP="00C06DF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ind w:left="567"/>
        <w:jc w:val="both"/>
        <w:rPr>
          <w:b/>
          <w:u w:val="single"/>
        </w:rPr>
      </w:pPr>
      <w:r w:rsidRPr="00163D99">
        <w:t>-</w:t>
      </w:r>
      <w:r>
        <w:rPr>
          <w:b/>
          <w:u w:val="single"/>
        </w:rPr>
        <w:t xml:space="preserve"> </w:t>
      </w:r>
      <w:r w:rsidRPr="00163D99">
        <w:t>Expérimentation animales sur rats et/ou souris</w:t>
      </w:r>
    </w:p>
    <w:p w14:paraId="39D9A1A5" w14:textId="0D63AE25" w:rsidR="00163D99" w:rsidRDefault="00163D99" w:rsidP="00C06DF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ind w:left="567"/>
        <w:jc w:val="both"/>
      </w:pPr>
      <w:r>
        <w:t xml:space="preserve">- Cytométrie </w:t>
      </w:r>
      <w:r w:rsidR="005019B7">
        <w:t>en</w:t>
      </w:r>
      <w:r>
        <w:t xml:space="preserve"> flux</w:t>
      </w:r>
    </w:p>
    <w:p w14:paraId="6D1B1340" w14:textId="77777777" w:rsidR="00163D99" w:rsidRDefault="00163D99" w:rsidP="00C06DF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ind w:left="567"/>
        <w:jc w:val="both"/>
      </w:pPr>
      <w:r>
        <w:t>- Culture cellulaire</w:t>
      </w:r>
    </w:p>
    <w:p w14:paraId="42BE760F" w14:textId="77777777" w:rsidR="00163D99" w:rsidRDefault="00163D99" w:rsidP="00C06DF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ind w:left="567"/>
        <w:jc w:val="both"/>
      </w:pPr>
      <w:r>
        <w:t>- Manipulation d’échantillons humains</w:t>
      </w:r>
    </w:p>
    <w:p w14:paraId="1FC40860" w14:textId="5054BA6A" w:rsidR="00163D99" w:rsidRDefault="00163D99" w:rsidP="00C06DF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ind w:left="567"/>
        <w:jc w:val="both"/>
      </w:pPr>
      <w:r>
        <w:t>- Analyse et présentation des données</w:t>
      </w:r>
    </w:p>
    <w:p w14:paraId="5D8050BE" w14:textId="77777777" w:rsidR="00163D99" w:rsidRDefault="00163D99" w:rsidP="00C06DF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ind w:left="567"/>
        <w:jc w:val="both"/>
      </w:pPr>
    </w:p>
    <w:p w14:paraId="3E820612" w14:textId="77777777" w:rsidR="00163D99" w:rsidRPr="00163D99" w:rsidRDefault="00163D99" w:rsidP="00C06DF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ind w:left="567"/>
        <w:jc w:val="both"/>
        <w:rPr>
          <w:b/>
          <w:u w:val="single"/>
        </w:rPr>
      </w:pPr>
      <w:r w:rsidRPr="00163D99">
        <w:rPr>
          <w:b/>
          <w:u w:val="single"/>
        </w:rPr>
        <w:t>Savoir-être :</w:t>
      </w:r>
    </w:p>
    <w:p w14:paraId="1D2FA70D" w14:textId="77777777" w:rsidR="00163D99" w:rsidRDefault="00163D99" w:rsidP="00C06DF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ind w:left="567"/>
        <w:jc w:val="both"/>
      </w:pPr>
      <w:r>
        <w:t>- Capacité à travailler en équipe</w:t>
      </w:r>
    </w:p>
    <w:p w14:paraId="48284E47" w14:textId="77777777" w:rsidR="00163D99" w:rsidRDefault="00163D99" w:rsidP="00C06DF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ind w:left="567"/>
        <w:jc w:val="both"/>
      </w:pPr>
      <w:r>
        <w:t>- Capacité d’adaptation et d’initiative</w:t>
      </w:r>
    </w:p>
    <w:p w14:paraId="51F53D53" w14:textId="2EDAEDB0" w:rsidR="00163D99" w:rsidRDefault="00163D99" w:rsidP="00C06DF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ind w:left="567"/>
        <w:jc w:val="both"/>
      </w:pPr>
      <w:r>
        <w:t>- Rigueur</w:t>
      </w:r>
    </w:p>
    <w:p w14:paraId="2140EFC1" w14:textId="533A8878" w:rsidR="00163D99" w:rsidRDefault="00163D99" w:rsidP="00C06DFA">
      <w:pPr>
        <w:pStyle w:val="Paragraphedeliste"/>
        <w:spacing w:before="240" w:line="240" w:lineRule="auto"/>
        <w:ind w:left="567"/>
        <w:jc w:val="both"/>
      </w:pPr>
    </w:p>
    <w:p w14:paraId="2CC47EBC" w14:textId="1F02B32F" w:rsidR="007E0755" w:rsidRDefault="00834434" w:rsidP="00C06DFA">
      <w:pPr>
        <w:spacing w:before="240" w:line="240" w:lineRule="auto"/>
        <w:ind w:left="708"/>
        <w:jc w:val="both"/>
      </w:pPr>
      <w:r w:rsidRPr="00834434">
        <w:rPr>
          <w:b/>
        </w:rPr>
        <w:t>Contacts.</w:t>
      </w:r>
      <w:r>
        <w:t xml:space="preserve"> Envoyer un CV</w:t>
      </w:r>
      <w:r w:rsidR="009E3082">
        <w:t xml:space="preserve"> et</w:t>
      </w:r>
      <w:r>
        <w:t xml:space="preserve"> lettre de motivation avec 3 références à : </w:t>
      </w:r>
      <w:hyperlink r:id="rId5" w:history="1">
        <w:r w:rsidRPr="008B3E41">
          <w:rPr>
            <w:rStyle w:val="Lienhypertexte"/>
          </w:rPr>
          <w:t>ianegon@nantes.inserm.fr</w:t>
        </w:r>
      </w:hyperlink>
      <w:r>
        <w:t xml:space="preserve">, </w:t>
      </w:r>
      <w:hyperlink r:id="rId6" w:history="1">
        <w:r w:rsidRPr="008B3E41">
          <w:rPr>
            <w:rStyle w:val="Lienhypertexte"/>
          </w:rPr>
          <w:t>Severine.Menoret@univ-nantes.fr</w:t>
        </w:r>
      </w:hyperlink>
      <w:r>
        <w:t xml:space="preserve"> et </w:t>
      </w:r>
      <w:hyperlink r:id="rId7" w:history="1">
        <w:r w:rsidRPr="008B3E41">
          <w:rPr>
            <w:rStyle w:val="Lienhypertexte"/>
          </w:rPr>
          <w:t>matthieu.giraud@inserm.fr</w:t>
        </w:r>
      </w:hyperlink>
      <w:r>
        <w:t>.</w:t>
      </w:r>
    </w:p>
    <w:p w14:paraId="0F3C7BE4" w14:textId="0D253F27" w:rsidR="00BD5460" w:rsidRPr="00BD5460" w:rsidRDefault="00BD5460" w:rsidP="00C06DFA">
      <w:pPr>
        <w:spacing w:after="0" w:line="240" w:lineRule="auto"/>
        <w:jc w:val="both"/>
        <w:rPr>
          <w:b/>
        </w:rPr>
      </w:pPr>
      <w:r w:rsidRPr="00BD5460">
        <w:rPr>
          <w:b/>
        </w:rPr>
        <w:t>Date limite de réception des candidatures :</w:t>
      </w:r>
    </w:p>
    <w:p w14:paraId="1E698823" w14:textId="2AAD0509" w:rsidR="00BD5460" w:rsidRDefault="00BD5460" w:rsidP="00C06DFA">
      <w:pPr>
        <w:spacing w:after="0" w:line="240" w:lineRule="auto"/>
        <w:ind w:left="708"/>
        <w:jc w:val="both"/>
      </w:pPr>
      <w:r>
        <w:t xml:space="preserve">Semaine </w:t>
      </w:r>
      <w:r w:rsidR="007E0755">
        <w:t>9</w:t>
      </w:r>
      <w:r w:rsidR="00C06DFA">
        <w:t xml:space="preserve"> 2024</w:t>
      </w:r>
    </w:p>
    <w:p w14:paraId="205A5023" w14:textId="1622B37C" w:rsidR="00BD5460" w:rsidRDefault="00BD5460" w:rsidP="00C06DFA">
      <w:pPr>
        <w:spacing w:after="0" w:line="240" w:lineRule="auto"/>
        <w:ind w:left="708"/>
        <w:jc w:val="both"/>
      </w:pPr>
      <w:r w:rsidRPr="00BD5460">
        <w:rPr>
          <w:u w:val="single"/>
        </w:rPr>
        <w:t>Date de la commission de recrutement :</w:t>
      </w:r>
      <w:r>
        <w:rPr>
          <w:u w:val="single"/>
        </w:rPr>
        <w:t xml:space="preserve"> </w:t>
      </w:r>
      <w:r>
        <w:t>Mars-Avril 2024</w:t>
      </w:r>
    </w:p>
    <w:p w14:paraId="291E6012" w14:textId="4DB97578" w:rsidR="00834434" w:rsidRDefault="00BD5460" w:rsidP="00C06DFA">
      <w:pPr>
        <w:spacing w:after="0" w:line="240" w:lineRule="auto"/>
        <w:ind w:left="708"/>
        <w:jc w:val="both"/>
      </w:pPr>
      <w:r w:rsidRPr="00BD5460">
        <w:rPr>
          <w:u w:val="single"/>
        </w:rPr>
        <w:t>Date de prise de fonctions souhaitée :</w:t>
      </w:r>
      <w:r>
        <w:rPr>
          <w:u w:val="single"/>
        </w:rPr>
        <w:t xml:space="preserve"> </w:t>
      </w:r>
      <w:r>
        <w:t>Avril</w:t>
      </w:r>
      <w:r w:rsidR="007E0755">
        <w:t xml:space="preserve"> </w:t>
      </w:r>
      <w:r>
        <w:t>2024</w:t>
      </w:r>
    </w:p>
    <w:p w14:paraId="7C0D1DCA" w14:textId="77777777" w:rsidR="00834434" w:rsidRDefault="00834434" w:rsidP="00C06DFA">
      <w:pPr>
        <w:spacing w:before="240" w:line="240" w:lineRule="auto"/>
        <w:ind w:left="708"/>
        <w:jc w:val="both"/>
      </w:pPr>
    </w:p>
    <w:p w14:paraId="6ABD7DE1" w14:textId="77777777" w:rsidR="007E1D37" w:rsidRDefault="0019627B" w:rsidP="00C06DFA">
      <w:pPr>
        <w:pStyle w:val="Paragraphedeliste"/>
        <w:spacing w:before="240" w:line="240" w:lineRule="auto"/>
      </w:pPr>
    </w:p>
    <w:sectPr w:rsidR="007E1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3617"/>
    <w:multiLevelType w:val="hybridMultilevel"/>
    <w:tmpl w:val="8CE6FF3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8146BE"/>
    <w:multiLevelType w:val="hybridMultilevel"/>
    <w:tmpl w:val="678A7CA8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A150491"/>
    <w:multiLevelType w:val="hybridMultilevel"/>
    <w:tmpl w:val="CEB23CA2"/>
    <w:lvl w:ilvl="0" w:tplc="6BE0FD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067DA"/>
    <w:multiLevelType w:val="hybridMultilevel"/>
    <w:tmpl w:val="451474A0"/>
    <w:lvl w:ilvl="0" w:tplc="6BE0FD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A149E"/>
    <w:multiLevelType w:val="hybridMultilevel"/>
    <w:tmpl w:val="C78276FA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77170B3D"/>
    <w:multiLevelType w:val="hybridMultilevel"/>
    <w:tmpl w:val="A2C2580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925FED"/>
    <w:multiLevelType w:val="hybridMultilevel"/>
    <w:tmpl w:val="914E02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1F"/>
    <w:rsid w:val="00074C1C"/>
    <w:rsid w:val="00163D99"/>
    <w:rsid w:val="0019627B"/>
    <w:rsid w:val="00216BFE"/>
    <w:rsid w:val="002871F2"/>
    <w:rsid w:val="002A2A49"/>
    <w:rsid w:val="004C6DCB"/>
    <w:rsid w:val="005019B7"/>
    <w:rsid w:val="00546AF4"/>
    <w:rsid w:val="005A6903"/>
    <w:rsid w:val="005D5737"/>
    <w:rsid w:val="007550C9"/>
    <w:rsid w:val="007E0755"/>
    <w:rsid w:val="007F431F"/>
    <w:rsid w:val="00834434"/>
    <w:rsid w:val="009B17E8"/>
    <w:rsid w:val="009E3082"/>
    <w:rsid w:val="00A41CC5"/>
    <w:rsid w:val="00AD54C9"/>
    <w:rsid w:val="00BD5460"/>
    <w:rsid w:val="00C06DFA"/>
    <w:rsid w:val="00D804B6"/>
    <w:rsid w:val="00DB1F0A"/>
    <w:rsid w:val="00ED407D"/>
    <w:rsid w:val="00F1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55C1"/>
  <w15:chartTrackingRefBased/>
  <w15:docId w15:val="{69A1D49D-C59A-4916-80DD-F22EA68D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431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F43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43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43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43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431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4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31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F431F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F4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thieu.giraud@inserm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verine.Menoret@univ-nantes.fr" TargetMode="External"/><Relationship Id="rId5" Type="http://schemas.openxmlformats.org/officeDocument/2006/relationships/hyperlink" Target="mailto:ianegon@nantes.inserm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Anegon</dc:creator>
  <cp:keywords/>
  <dc:description/>
  <cp:lastModifiedBy>Sophie</cp:lastModifiedBy>
  <cp:revision>2</cp:revision>
  <dcterms:created xsi:type="dcterms:W3CDTF">2023-12-21T15:24:00Z</dcterms:created>
  <dcterms:modified xsi:type="dcterms:W3CDTF">2023-12-21T15:24:00Z</dcterms:modified>
</cp:coreProperties>
</file>